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98" w:rsidRDefault="00BF4A98" w:rsidP="00BF4A9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МУ «ОДО Грозненского муниципального района»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«ДЕТСКИЙ САД № 1 «БЕРЕЗКА» С. КЕРЛА-ЮРТ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ГРОЗНЕНСКОГО МУНИЦИПАЛЬНОГО РАЙОНА»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 xml:space="preserve">(МБДОУ «Детский сад № 1 «Березка» с. </w:t>
      </w:r>
      <w:proofErr w:type="spellStart"/>
      <w:r>
        <w:rPr>
          <w:rFonts w:ascii="Times New Roman" w:hAnsi="Times New Roman" w:cs="Arial"/>
          <w:sz w:val="24"/>
          <w:szCs w:val="24"/>
        </w:rPr>
        <w:t>Керла-Юрт</w:t>
      </w:r>
      <w:proofErr w:type="spellEnd"/>
      <w:proofErr w:type="gramEnd"/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>Грозненского муниципального района»)</w:t>
      </w:r>
      <w:proofErr w:type="gramEnd"/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</w:t>
      </w:r>
      <w:r>
        <w:rPr>
          <w:rFonts w:ascii="Times New Roman" w:hAnsi="Times New Roman" w:cs="Arial"/>
          <w:sz w:val="24"/>
          <w:szCs w:val="24"/>
        </w:rPr>
        <w:t>«</w:t>
      </w:r>
      <w:proofErr w:type="spellStart"/>
      <w:r>
        <w:rPr>
          <w:rFonts w:ascii="Times New Roman" w:hAnsi="Times New Roman" w:cs="Arial"/>
          <w:sz w:val="24"/>
          <w:szCs w:val="24"/>
        </w:rPr>
        <w:t>Грозненски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ШДО</w:t>
      </w:r>
      <w:r>
        <w:rPr>
          <w:rFonts w:ascii="Times New Roman" w:hAnsi="Times New Roman"/>
          <w:sz w:val="24"/>
          <w:szCs w:val="24"/>
        </w:rPr>
        <w:t>»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proofErr w:type="spellStart"/>
      <w:r>
        <w:rPr>
          <w:rFonts w:ascii="Times New Roman" w:hAnsi="Times New Roman" w:cs="Arial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Arial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учреждени</w:t>
      </w:r>
      <w:proofErr w:type="spellEnd"/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«ГРОЗНЕНСКИ МУНИЦИПАЛЬНИ К</w:t>
      </w:r>
      <w:proofErr w:type="gramStart"/>
      <w:r>
        <w:rPr>
          <w:rFonts w:ascii="Times New Roman" w:hAnsi="Times New Roman" w:cs="Arial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Arial"/>
          <w:b/>
          <w:sz w:val="24"/>
          <w:szCs w:val="24"/>
        </w:rPr>
        <w:t xml:space="preserve">ОШТАН КЕРЛА-ЮЬРТАРА 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БЕРИЙН БЕШ № 1 «ДАКХ»»</w:t>
      </w: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(МБШДУ «</w:t>
      </w:r>
      <w:proofErr w:type="spellStart"/>
      <w:r>
        <w:rPr>
          <w:rFonts w:ascii="Times New Roman" w:hAnsi="Times New Roman" w:cs="Arial"/>
          <w:sz w:val="24"/>
          <w:szCs w:val="24"/>
        </w:rPr>
        <w:t>Грозненскимуниципальни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к</w:t>
      </w:r>
      <w:r>
        <w:rPr>
          <w:rFonts w:ascii="Times New Roman" w:hAnsi="Times New Roman" w:cs="Arial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Керл</w:t>
      </w:r>
      <w:proofErr w:type="gramStart"/>
      <w:r>
        <w:rPr>
          <w:rFonts w:ascii="Times New Roman" w:hAnsi="Times New Roman" w:cs="Arial"/>
          <w:sz w:val="24"/>
          <w:szCs w:val="24"/>
        </w:rPr>
        <w:t>а</w:t>
      </w:r>
      <w:proofErr w:type="spellEnd"/>
      <w:r>
        <w:rPr>
          <w:rFonts w:ascii="Times New Roman" w:hAnsi="Times New Roman" w:cs="Arial"/>
          <w:sz w:val="24"/>
          <w:szCs w:val="24"/>
        </w:rPr>
        <w:t>-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Юьртара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берийн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беш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№ 1 «</w:t>
      </w:r>
      <w:proofErr w:type="spellStart"/>
      <w:r>
        <w:rPr>
          <w:rFonts w:ascii="Times New Roman" w:hAnsi="Times New Roman" w:cs="Arial"/>
          <w:sz w:val="24"/>
          <w:szCs w:val="24"/>
        </w:rPr>
        <w:t>Дакх</w:t>
      </w:r>
      <w:proofErr w:type="spellEnd"/>
      <w:r>
        <w:rPr>
          <w:rFonts w:ascii="Times New Roman" w:hAnsi="Times New Roman" w:cs="Arial"/>
          <w:sz w:val="24"/>
          <w:szCs w:val="24"/>
        </w:rPr>
        <w:t>»»)</w:t>
      </w:r>
    </w:p>
    <w:p w:rsidR="00BF4A98" w:rsidRDefault="00BF4A98" w:rsidP="00BF4A98">
      <w:pPr>
        <w:spacing w:after="0" w:line="240" w:lineRule="auto"/>
        <w:ind w:right="6"/>
        <w:jc w:val="center"/>
        <w:rPr>
          <w:rFonts w:ascii="Times New Roman" w:eastAsia="Arial Unicode MS" w:hAnsi="Times New Roman" w:cs="Times New Roman"/>
          <w:color w:val="26282F"/>
          <w:sz w:val="24"/>
          <w:szCs w:val="24"/>
        </w:rPr>
      </w:pPr>
    </w:p>
    <w:p w:rsidR="00BF4A98" w:rsidRDefault="00BF4A98" w:rsidP="00BF4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26282F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b/>
          <w:bCs/>
          <w:color w:val="26282F"/>
          <w:sz w:val="28"/>
        </w:rPr>
        <w:t>П</w:t>
      </w:r>
      <w:proofErr w:type="gramEnd"/>
      <w:r>
        <w:rPr>
          <w:rFonts w:ascii="Times New Roman" w:eastAsiaTheme="minorEastAsia" w:hAnsi="Times New Roman"/>
          <w:b/>
          <w:bCs/>
          <w:color w:val="26282F"/>
          <w:sz w:val="28"/>
        </w:rPr>
        <w:t xml:space="preserve"> Р И К А З</w:t>
      </w:r>
    </w:p>
    <w:tbl>
      <w:tblPr>
        <w:tblStyle w:val="a5"/>
        <w:tblW w:w="0" w:type="auto"/>
        <w:tblLook w:val="04A0"/>
      </w:tblPr>
      <w:tblGrid>
        <w:gridCol w:w="2660"/>
        <w:gridCol w:w="5812"/>
        <w:gridCol w:w="1100"/>
      </w:tblGrid>
      <w:tr w:rsidR="00BF4A98" w:rsidTr="00BF4A9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A98" w:rsidRDefault="00BF4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i/>
                <w:color w:val="26282F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4A98" w:rsidRDefault="00BF4A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ourier New" w:eastAsiaTheme="minorEastAsia" w:hAnsi="Courier New" w:cs="Courier New"/>
                <w:bCs/>
                <w:color w:val="26282F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b/>
                <w:bCs/>
                <w:color w:val="26282F"/>
                <w:sz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A98" w:rsidRDefault="00BF4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BF4A98" w:rsidRDefault="00BF4A98" w:rsidP="00BF4A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Керла-Юрт</w:t>
      </w:r>
      <w:proofErr w:type="spellEnd"/>
    </w:p>
    <w:p w:rsidR="00771656" w:rsidRPr="007F0C67" w:rsidRDefault="00771656" w:rsidP="00771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98" w:rsidRDefault="00F74BEE" w:rsidP="006C0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4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</w:t>
      </w:r>
      <w:r w:rsidR="00BC6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организации работы </w:t>
      </w:r>
      <w:proofErr w:type="gramStart"/>
      <w:r w:rsidR="00BC6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="00BC6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внутренней</w:t>
      </w:r>
    </w:p>
    <w:p w:rsidR="008C6689" w:rsidRPr="00697C57" w:rsidRDefault="00BC6BD4" w:rsidP="006C0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системе оценки качества образования в 2022 году</w:t>
      </w:r>
    </w:p>
    <w:p w:rsidR="00A46239" w:rsidRPr="00A46239" w:rsidRDefault="00A46239" w:rsidP="00A4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4A98" w:rsidRDefault="00BC6BD4" w:rsidP="00BF4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29 декабря 2012 г. № 273-ФЗ «Об образовании в Российской Федерации, на основании положения о внутренней системе оценки качества образования </w:t>
      </w:r>
      <w:bookmarkStart w:id="0" w:name="_Hlk1078231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 «Березка</w:t>
      </w:r>
      <w:proofErr w:type="gram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»с</w:t>
      </w:r>
      <w:proofErr w:type="gramEnd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Керла-Юрт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</w:t>
      </w:r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установления соответствия качества дошкольного образования </w:t>
      </w:r>
      <w:r w:rsidR="00BA19F7" w:rsidRP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 1 «Березка»с. </w:t>
      </w:r>
      <w:proofErr w:type="spell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Керла-Юрт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</w:t>
      </w:r>
    </w:p>
    <w:p w:rsidR="00771656" w:rsidRPr="007F0C67" w:rsidRDefault="00BA19F7" w:rsidP="00BF4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771656" w:rsidRPr="007F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C60EF1" w:rsidRDefault="00F74BEE" w:rsidP="00F5272E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C60E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4A98" w:rsidRPr="00BF4A98" w:rsidRDefault="00C60EF1" w:rsidP="00BF4A9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проведения процедуры внутренней системы оценки качества дошкольного образования в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 «Березка</w:t>
      </w:r>
      <w:proofErr w:type="gram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»с</w:t>
      </w:r>
      <w:proofErr w:type="gramEnd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Керла-Юрт</w:t>
      </w:r>
      <w:proofErr w:type="spellEnd"/>
    </w:p>
    <w:p w:rsidR="00F74BEE" w:rsidRDefault="00BF4A98" w:rsidP="00BF4A9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ВСОКО) на 2022 год (Приложение № 1)</w:t>
      </w:r>
      <w:r w:rsidR="00C60E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EF1" w:rsidRDefault="00C60EF1" w:rsidP="00F5272E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службы </w:t>
      </w:r>
      <w:r w:rsidR="006A4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ВСОКО:</w:t>
      </w:r>
    </w:p>
    <w:p w:rsidR="00BA19F7" w:rsidRDefault="00377D71" w:rsidP="00F5272E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</w:t>
      </w:r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Хакиева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Л.А, заместитель заведующего по ВМР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Тикаева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Х.У., воспитатель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Автиева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Х.З., воспитатель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Кагирова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Кагирова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</w:t>
      </w:r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– психолог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Эсамбаева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представитель родительской общественности </w:t>
      </w:r>
      <w:proofErr w:type="spellStart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Алисултанова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8A38AD" w:rsidRDefault="00F5272E" w:rsidP="00BF4A9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по ВСОКО руководствоваться </w:t>
      </w:r>
      <w:r w:rsidR="00617A85" w:rsidRPr="00617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617A8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17A85" w:rsidRPr="0061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внутренней системе оценки качества образования в МБДОУ </w:t>
      </w:r>
      <w:proofErr w:type="spell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proofErr w:type="spellEnd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1 «Березка»</w:t>
      </w:r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Керла-Юрт</w:t>
      </w:r>
      <w:proofErr w:type="spellEnd"/>
      <w:r w:rsid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98" w:rsidRPr="00BF4A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Грозненского муниципального района»</w:t>
      </w:r>
    </w:p>
    <w:p w:rsidR="000479B0" w:rsidRDefault="00617A85" w:rsidP="00F74BEE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479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4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A8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="0004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AE3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479B0" w:rsidRDefault="000479B0" w:rsidP="00DD5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B0" w:rsidRDefault="000479B0" w:rsidP="00DD5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B0" w:rsidRDefault="000479B0" w:rsidP="00A8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B0" w:rsidRDefault="000479B0" w:rsidP="00DD5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85" w:rsidRDefault="00BF4A98" w:rsidP="00B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Л.А.Хакиева</w:t>
      </w:r>
      <w:proofErr w:type="spellEnd"/>
    </w:p>
    <w:p w:rsidR="00BF4A98" w:rsidRDefault="00BF4A98" w:rsidP="00BF4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501"/>
      </w:tblGrid>
      <w:tr w:rsidR="00617A85" w:rsidTr="001F647A">
        <w:trPr>
          <w:jc w:val="right"/>
        </w:trPr>
        <w:tc>
          <w:tcPr>
            <w:tcW w:w="4501" w:type="dxa"/>
          </w:tcPr>
          <w:p w:rsidR="00617A85" w:rsidRPr="001319D4" w:rsidRDefault="00617A85" w:rsidP="001F647A">
            <w:pPr>
              <w:rPr>
                <w:sz w:val="28"/>
              </w:rPr>
            </w:pPr>
            <w:r w:rsidRPr="001319D4">
              <w:rPr>
                <w:sz w:val="28"/>
              </w:rPr>
              <w:lastRenderedPageBreak/>
              <w:t>Приложение № 1</w:t>
            </w:r>
          </w:p>
          <w:p w:rsidR="00BF4A98" w:rsidRDefault="00617A85" w:rsidP="00BF4A98">
            <w:pPr>
              <w:jc w:val="both"/>
              <w:rPr>
                <w:sz w:val="28"/>
              </w:rPr>
            </w:pPr>
            <w:r w:rsidRPr="001319D4">
              <w:rPr>
                <w:sz w:val="28"/>
              </w:rPr>
              <w:t xml:space="preserve">к приказу </w:t>
            </w:r>
            <w:r w:rsidR="00BF4A98" w:rsidRPr="00BF4A98">
              <w:rPr>
                <w:sz w:val="28"/>
              </w:rPr>
              <w:t xml:space="preserve">МБДОУ «Детский сад </w:t>
            </w:r>
          </w:p>
          <w:p w:rsidR="00BF4A98" w:rsidRPr="00BF4A98" w:rsidRDefault="00BF4A98" w:rsidP="00BF4A98">
            <w:pPr>
              <w:jc w:val="both"/>
              <w:rPr>
                <w:sz w:val="28"/>
              </w:rPr>
            </w:pPr>
            <w:r w:rsidRPr="00BF4A98">
              <w:rPr>
                <w:sz w:val="28"/>
              </w:rPr>
              <w:t>№ 1 «Березка</w:t>
            </w:r>
            <w:proofErr w:type="gramStart"/>
            <w:r w:rsidRPr="00BF4A98">
              <w:rPr>
                <w:sz w:val="28"/>
              </w:rPr>
              <w:t>»с</w:t>
            </w:r>
            <w:proofErr w:type="gramEnd"/>
            <w:r w:rsidRPr="00BF4A98">
              <w:rPr>
                <w:sz w:val="28"/>
              </w:rPr>
              <w:t xml:space="preserve">. </w:t>
            </w:r>
            <w:proofErr w:type="spellStart"/>
            <w:r w:rsidRPr="00BF4A98">
              <w:rPr>
                <w:sz w:val="28"/>
              </w:rPr>
              <w:t>Керла-Юрт</w:t>
            </w:r>
            <w:proofErr w:type="spellEnd"/>
          </w:p>
          <w:p w:rsidR="00617A85" w:rsidRPr="001319D4" w:rsidRDefault="00BF4A98" w:rsidP="00BF4A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Грозненского </w:t>
            </w:r>
            <w:r w:rsidRPr="00BF4A98">
              <w:rPr>
                <w:sz w:val="28"/>
              </w:rPr>
              <w:t>муниципального района»</w:t>
            </w:r>
          </w:p>
          <w:p w:rsidR="00617A85" w:rsidRPr="001319D4" w:rsidRDefault="00617A85" w:rsidP="001F647A">
            <w:pPr>
              <w:rPr>
                <w:sz w:val="28"/>
              </w:rPr>
            </w:pPr>
            <w:r w:rsidRPr="001319D4">
              <w:rPr>
                <w:sz w:val="28"/>
              </w:rPr>
              <w:t xml:space="preserve">от </w:t>
            </w:r>
            <w:r w:rsidR="003751C8">
              <w:rPr>
                <w:sz w:val="28"/>
              </w:rPr>
              <w:t>01.03.2022</w:t>
            </w:r>
            <w:r w:rsidR="00BF4A98">
              <w:rPr>
                <w:sz w:val="28"/>
              </w:rPr>
              <w:t xml:space="preserve"> </w:t>
            </w:r>
            <w:r w:rsidRPr="00BF4A98">
              <w:rPr>
                <w:sz w:val="28"/>
              </w:rPr>
              <w:t>№</w:t>
            </w:r>
            <w:r w:rsidR="00BF4A98">
              <w:rPr>
                <w:sz w:val="28"/>
              </w:rPr>
              <w:t xml:space="preserve"> </w:t>
            </w:r>
            <w:r w:rsidR="00FF1993">
              <w:rPr>
                <w:sz w:val="28"/>
              </w:rPr>
              <w:t>80</w:t>
            </w:r>
            <w:r w:rsidRPr="00BF4A98">
              <w:rPr>
                <w:sz w:val="28"/>
              </w:rPr>
              <w:t xml:space="preserve"> -од</w:t>
            </w:r>
          </w:p>
        </w:tc>
      </w:tr>
    </w:tbl>
    <w:p w:rsidR="00617A85" w:rsidRDefault="00617A85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85" w:rsidRP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BF4A98" w:rsidRDefault="00996020" w:rsidP="00BF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proofErr w:type="gramStart"/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</w:t>
      </w:r>
      <w:r w:rsidR="00BF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внутренней системы оценки качества дошкольного образования</w:t>
      </w:r>
      <w:proofErr w:type="gramEnd"/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BF4A98" w:rsidRPr="00BF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«Детский сад № 1 «Березка»</w:t>
      </w:r>
    </w:p>
    <w:p w:rsidR="00BF4A98" w:rsidRDefault="00BF4A98" w:rsidP="00BF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</w:t>
      </w:r>
      <w:proofErr w:type="spellStart"/>
      <w:r w:rsidRPr="00BF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Керла-Юрт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Грозненского муниципального района»</w:t>
      </w:r>
    </w:p>
    <w:p w:rsidR="00996020" w:rsidRPr="00996020" w:rsidRDefault="00996020" w:rsidP="00FF1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год</w:t>
      </w:r>
    </w:p>
    <w:tbl>
      <w:tblPr>
        <w:tblStyle w:val="1"/>
        <w:tblW w:w="10006" w:type="dxa"/>
        <w:tblInd w:w="-176" w:type="dxa"/>
        <w:tblLayout w:type="fixed"/>
        <w:tblLook w:val="04A0"/>
      </w:tblPr>
      <w:tblGrid>
        <w:gridCol w:w="1989"/>
        <w:gridCol w:w="2831"/>
        <w:gridCol w:w="1418"/>
        <w:gridCol w:w="1559"/>
        <w:gridCol w:w="2209"/>
      </w:tblGrid>
      <w:tr w:rsidR="00617A85" w:rsidRPr="00617A85" w:rsidTr="00FF1993">
        <w:trPr>
          <w:trHeight w:val="32"/>
        </w:trPr>
        <w:tc>
          <w:tcPr>
            <w:tcW w:w="1989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</w:t>
            </w:r>
            <w:r w:rsidR="0099602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/ мероприятие</w:t>
            </w:r>
          </w:p>
        </w:tc>
        <w:tc>
          <w:tcPr>
            <w:tcW w:w="283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Критерий </w:t>
            </w:r>
          </w:p>
        </w:tc>
        <w:tc>
          <w:tcPr>
            <w:tcW w:w="1418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Сроки</w:t>
            </w:r>
          </w:p>
        </w:tc>
        <w:tc>
          <w:tcPr>
            <w:tcW w:w="1559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Форма отчетности</w:t>
            </w:r>
          </w:p>
        </w:tc>
        <w:tc>
          <w:tcPr>
            <w:tcW w:w="2209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17A85" w:rsidRPr="00FF1993" w:rsidTr="00FF1993">
        <w:trPr>
          <w:trHeight w:val="173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1.Соответствие образовательных программ дошкольного образования требованиям ФГОС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региональным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муниципальным приоритетам развития системы дошкольного образования 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1.1 Соответствие структуры и содержания образовательных программ дошкольно</w:t>
            </w:r>
            <w:r w:rsid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го образования требованиям ФГОС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418" w:type="dxa"/>
          </w:tcPr>
          <w:p w:rsidR="00617A85" w:rsidRPr="00FF1993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</w:tcPr>
          <w:p w:rsidR="00617A85" w:rsidRPr="00FF1993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209" w:type="dxa"/>
          </w:tcPr>
          <w:p w:rsidR="00617A85" w:rsidRPr="00FF1993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5D5C69" w:rsidRPr="00617A85" w:rsidTr="00FF1993">
        <w:trPr>
          <w:trHeight w:val="23"/>
        </w:trPr>
        <w:tc>
          <w:tcPr>
            <w:tcW w:w="1989" w:type="dxa"/>
            <w:vMerge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1.2 Включение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      </w:r>
          </w:p>
        </w:tc>
        <w:tc>
          <w:tcPr>
            <w:tcW w:w="1418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209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5D5C69" w:rsidRPr="00617A85" w:rsidTr="00FF1993">
        <w:trPr>
          <w:trHeight w:val="65"/>
        </w:trPr>
        <w:tc>
          <w:tcPr>
            <w:tcW w:w="1989" w:type="dxa"/>
            <w:vMerge w:val="restart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2.Повышение качества содержания образовательной деятельности в ДОО </w:t>
            </w:r>
          </w:p>
        </w:tc>
        <w:tc>
          <w:tcPr>
            <w:tcW w:w="2831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2.1 Создание современной образовательной среды</w:t>
            </w:r>
          </w:p>
        </w:tc>
        <w:tc>
          <w:tcPr>
            <w:tcW w:w="1418" w:type="dxa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  <w:vMerge w:val="restart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209" w:type="dxa"/>
            <w:vMerge w:val="restart"/>
          </w:tcPr>
          <w:p w:rsidR="005D5C69" w:rsidRPr="00FF1993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2.2 Использование педагогами эффективных форм и методов взаимодействия с детьми</w:t>
            </w:r>
          </w:p>
        </w:tc>
        <w:tc>
          <w:tcPr>
            <w:tcW w:w="1418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FF1993">
        <w:trPr>
          <w:trHeight w:val="140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Достижение педагогами МБДОУ планируемого образовательного ценза и уровня аттестации 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3.1 Количество педагогов с высшим педагогическим образованием не менее среднего показателя по МБДОУ</w:t>
            </w:r>
          </w:p>
        </w:tc>
        <w:tc>
          <w:tcPr>
            <w:tcW w:w="1418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 и формирование сравнительного анализа</w:t>
            </w:r>
          </w:p>
        </w:tc>
        <w:tc>
          <w:tcPr>
            <w:tcW w:w="2209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3.2 Количество педагогов с первой и высшей квалификационными категориями не менее среднего показателя по </w:t>
            </w:r>
            <w:r w:rsidR="001C7197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418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 и формирование сравнительного анализа</w:t>
            </w:r>
          </w:p>
        </w:tc>
        <w:tc>
          <w:tcPr>
            <w:tcW w:w="2209" w:type="dxa"/>
          </w:tcPr>
          <w:p w:rsidR="00617A85" w:rsidRPr="00FF1993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06"/>
        </w:trPr>
        <w:tc>
          <w:tcPr>
            <w:tcW w:w="1989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4.Выполнение требований ФГОС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развивающей предметно-пространственной среде (РППС) с учетом региональных приоритетов развития системы дошкольного образования 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4.1 Обеспечение качества образовательной инфраструктуры и РППС в групповых помещениях </w:t>
            </w:r>
          </w:p>
        </w:tc>
        <w:tc>
          <w:tcPr>
            <w:tcW w:w="1418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</w:t>
            </w:r>
            <w:r w:rsidR="00617A85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аполнение </w:t>
            </w:r>
            <w:proofErr w:type="spellStart"/>
            <w:proofErr w:type="gramStart"/>
            <w:r w:rsidR="00617A85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209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107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 Обеспечение качества психолого-педагогических условий 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5.1 Создание условий для социально-личностного развития ребенка </w:t>
            </w:r>
          </w:p>
        </w:tc>
        <w:tc>
          <w:tcPr>
            <w:tcW w:w="1418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  <w:vMerge w:val="restart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209" w:type="dxa"/>
            <w:vMerge w:val="restart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5.2 Взаимодействие сотрудников с семьями находится на достаточном уровне </w:t>
            </w:r>
          </w:p>
        </w:tc>
        <w:tc>
          <w:tcPr>
            <w:tcW w:w="1418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55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5.3 Создание максимальных </w:t>
            </w: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возможностей для развития игровой деятельности </w:t>
            </w:r>
          </w:p>
        </w:tc>
        <w:tc>
          <w:tcPr>
            <w:tcW w:w="1418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Май 2022</w:t>
            </w:r>
          </w:p>
        </w:tc>
        <w:tc>
          <w:tcPr>
            <w:tcW w:w="155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FF1993">
        <w:trPr>
          <w:trHeight w:val="239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6.Соответствие адаптированных образовательных программ дошкольного образования требованиям ФГОС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учетом уровня развития и состояния здоровья обучающихся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6.1. Соответствие требованиям ФГОС ДО адаптированных образовательных программ дошкольного образования соответствуют требованиям </w:t>
            </w:r>
          </w:p>
        </w:tc>
        <w:tc>
          <w:tcPr>
            <w:tcW w:w="1418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209" w:type="dxa"/>
          </w:tcPr>
          <w:p w:rsidR="00617A85" w:rsidRPr="00FF1993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1C7197" w:rsidRPr="00617A85" w:rsidTr="00FF1993">
        <w:trPr>
          <w:trHeight w:val="23"/>
        </w:trPr>
        <w:tc>
          <w:tcPr>
            <w:tcW w:w="1989" w:type="dxa"/>
            <w:vMerge/>
          </w:tcPr>
          <w:p w:rsidR="001C7197" w:rsidRPr="00FF1993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1C7197" w:rsidRPr="00FF1993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6.2. Обеспеченность кадрами для реализации адаптированных основных образовательных программ дошкольного образования </w:t>
            </w:r>
          </w:p>
        </w:tc>
        <w:tc>
          <w:tcPr>
            <w:tcW w:w="1418" w:type="dxa"/>
          </w:tcPr>
          <w:p w:rsidR="001C7197" w:rsidRPr="00FF1993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</w:tcPr>
          <w:p w:rsidR="001C7197" w:rsidRPr="00FF1993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r w:rsidR="00BA7A87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</w:t>
            </w:r>
            <w:proofErr w:type="gramStart"/>
            <w:r w:rsidR="00BA7A87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к-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листа</w:t>
            </w:r>
          </w:p>
        </w:tc>
        <w:tc>
          <w:tcPr>
            <w:tcW w:w="2209" w:type="dxa"/>
          </w:tcPr>
          <w:p w:rsidR="001C7197" w:rsidRPr="00FF1993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140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 Обеспечение взаимодействия с родителями - равноправными участниками образовательных отношений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7.1.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Использование педагогического ресурса семьи в образовательном процессе и обеспечивающих индивидуальную поддержку ребенка в условиях семейного воспитания</w:t>
            </w:r>
            <w:proofErr w:type="gramEnd"/>
          </w:p>
        </w:tc>
        <w:tc>
          <w:tcPr>
            <w:tcW w:w="1418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  <w:vMerge w:val="restart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2209" w:type="dxa"/>
            <w:vMerge w:val="restart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  <w:p w:rsidR="00BA7A87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Родители (законные представители)</w:t>
            </w: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7.2.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Удовлетворитель</w:t>
            </w:r>
            <w:r w:rsidR="00BA7A87"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ность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родителей услугами МБДОУ</w:t>
            </w:r>
          </w:p>
        </w:tc>
        <w:tc>
          <w:tcPr>
            <w:tcW w:w="1418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 w:val="restart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 Создание в МБДОУ условий для сохранения здоровья обучающихся, обеспечения безопасности дошкольного образования, качества присмотра и ухода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8.1. Уровень заболеваемости </w:t>
            </w:r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МБДОУ</w:t>
            </w:r>
          </w:p>
        </w:tc>
        <w:tc>
          <w:tcPr>
            <w:tcW w:w="1418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  <w:tc>
          <w:tcPr>
            <w:tcW w:w="2209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3"/>
        </w:trPr>
        <w:tc>
          <w:tcPr>
            <w:tcW w:w="1989" w:type="dxa"/>
            <w:vMerge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8.2. Обеспечение</w:t>
            </w:r>
          </w:p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100 % выполнения показателей создания безопасных условий дошкольного образования, присмотра и ухода</w:t>
            </w:r>
          </w:p>
        </w:tc>
        <w:tc>
          <w:tcPr>
            <w:tcW w:w="1418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209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BA7A87" w:rsidRPr="00617A85" w:rsidTr="00FF1993">
        <w:trPr>
          <w:trHeight w:val="23"/>
        </w:trPr>
        <w:tc>
          <w:tcPr>
            <w:tcW w:w="1989" w:type="dxa"/>
            <w:vMerge/>
          </w:tcPr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</w:tcPr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8.3. Выполнение норм питания (85-100%)</w:t>
            </w:r>
          </w:p>
        </w:tc>
        <w:tc>
          <w:tcPr>
            <w:tcW w:w="1418" w:type="dxa"/>
          </w:tcPr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209" w:type="dxa"/>
          </w:tcPr>
          <w:p w:rsidR="00BA7A87" w:rsidRPr="00FF1993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FF1993">
        <w:trPr>
          <w:trHeight w:val="247"/>
        </w:trPr>
        <w:tc>
          <w:tcPr>
            <w:tcW w:w="1989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Фукнкциониро-вание</w:t>
            </w:r>
            <w:proofErr w:type="spellEnd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МБДОУ системы менеджмента качества </w:t>
            </w:r>
          </w:p>
        </w:tc>
        <w:tc>
          <w:tcPr>
            <w:tcW w:w="2831" w:type="dxa"/>
          </w:tcPr>
          <w:p w:rsidR="00617A85" w:rsidRPr="00FF1993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9.1.функционирование ВСОКО с учетом всех компонентов управленческого цикла </w:t>
            </w:r>
          </w:p>
        </w:tc>
        <w:tc>
          <w:tcPr>
            <w:tcW w:w="1418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559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209" w:type="dxa"/>
          </w:tcPr>
          <w:p w:rsidR="00617A85" w:rsidRPr="00FF1993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199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</w:tbl>
    <w:p w:rsidR="00617A85" w:rsidRDefault="00617A85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4BEE" w:rsidSect="00B31E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CA6182"/>
    <w:multiLevelType w:val="hybridMultilevel"/>
    <w:tmpl w:val="A5E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630"/>
    <w:rsid w:val="000039FF"/>
    <w:rsid w:val="00040C08"/>
    <w:rsid w:val="000479B0"/>
    <w:rsid w:val="00083CF1"/>
    <w:rsid w:val="00096800"/>
    <w:rsid w:val="000C28F1"/>
    <w:rsid w:val="000D08C4"/>
    <w:rsid w:val="000D14A2"/>
    <w:rsid w:val="000D1C70"/>
    <w:rsid w:val="000E3136"/>
    <w:rsid w:val="00140B97"/>
    <w:rsid w:val="00150867"/>
    <w:rsid w:val="001A11E9"/>
    <w:rsid w:val="001B3233"/>
    <w:rsid w:val="001C7197"/>
    <w:rsid w:val="00233D79"/>
    <w:rsid w:val="00241585"/>
    <w:rsid w:val="00283ED9"/>
    <w:rsid w:val="00287F68"/>
    <w:rsid w:val="002C089B"/>
    <w:rsid w:val="002C2930"/>
    <w:rsid w:val="002C6971"/>
    <w:rsid w:val="00306616"/>
    <w:rsid w:val="003751C8"/>
    <w:rsid w:val="00377D71"/>
    <w:rsid w:val="003A2C3A"/>
    <w:rsid w:val="003D065E"/>
    <w:rsid w:val="003D7370"/>
    <w:rsid w:val="0043777C"/>
    <w:rsid w:val="004504F7"/>
    <w:rsid w:val="004600BE"/>
    <w:rsid w:val="00492A8D"/>
    <w:rsid w:val="0049646D"/>
    <w:rsid w:val="004B5588"/>
    <w:rsid w:val="004F2757"/>
    <w:rsid w:val="00532FC0"/>
    <w:rsid w:val="00556E85"/>
    <w:rsid w:val="005A6119"/>
    <w:rsid w:val="005D5C69"/>
    <w:rsid w:val="005F1203"/>
    <w:rsid w:val="005F3579"/>
    <w:rsid w:val="00617A85"/>
    <w:rsid w:val="00647219"/>
    <w:rsid w:val="00676AD5"/>
    <w:rsid w:val="00697C57"/>
    <w:rsid w:val="006A4F32"/>
    <w:rsid w:val="006C01E5"/>
    <w:rsid w:val="006C30C7"/>
    <w:rsid w:val="00771656"/>
    <w:rsid w:val="00776923"/>
    <w:rsid w:val="00793F3A"/>
    <w:rsid w:val="007E1DC6"/>
    <w:rsid w:val="00803BCF"/>
    <w:rsid w:val="008642A4"/>
    <w:rsid w:val="008A38AD"/>
    <w:rsid w:val="008C6689"/>
    <w:rsid w:val="008F7D8F"/>
    <w:rsid w:val="00914736"/>
    <w:rsid w:val="00922407"/>
    <w:rsid w:val="009318DE"/>
    <w:rsid w:val="00996020"/>
    <w:rsid w:val="009B3791"/>
    <w:rsid w:val="009D1FA3"/>
    <w:rsid w:val="00A32CC7"/>
    <w:rsid w:val="00A37BA7"/>
    <w:rsid w:val="00A46239"/>
    <w:rsid w:val="00A76A47"/>
    <w:rsid w:val="00A77526"/>
    <w:rsid w:val="00A80692"/>
    <w:rsid w:val="00A8742F"/>
    <w:rsid w:val="00AC1066"/>
    <w:rsid w:val="00AE3960"/>
    <w:rsid w:val="00B31E6B"/>
    <w:rsid w:val="00B6159D"/>
    <w:rsid w:val="00B732B9"/>
    <w:rsid w:val="00B82623"/>
    <w:rsid w:val="00B843FD"/>
    <w:rsid w:val="00BA19F7"/>
    <w:rsid w:val="00BA7A87"/>
    <w:rsid w:val="00BB3341"/>
    <w:rsid w:val="00BC6BD4"/>
    <w:rsid w:val="00BF4A98"/>
    <w:rsid w:val="00C063EE"/>
    <w:rsid w:val="00C60EF1"/>
    <w:rsid w:val="00CA3EAE"/>
    <w:rsid w:val="00CD25D9"/>
    <w:rsid w:val="00D444A4"/>
    <w:rsid w:val="00DD5DCA"/>
    <w:rsid w:val="00E06D71"/>
    <w:rsid w:val="00E130BD"/>
    <w:rsid w:val="00E953E4"/>
    <w:rsid w:val="00EA557D"/>
    <w:rsid w:val="00EB7D35"/>
    <w:rsid w:val="00EC1401"/>
    <w:rsid w:val="00EE062B"/>
    <w:rsid w:val="00F23C02"/>
    <w:rsid w:val="00F31079"/>
    <w:rsid w:val="00F458F2"/>
    <w:rsid w:val="00F5272E"/>
    <w:rsid w:val="00F64630"/>
    <w:rsid w:val="00F74BEE"/>
    <w:rsid w:val="00FC18EF"/>
    <w:rsid w:val="00FF1993"/>
    <w:rsid w:val="00FF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B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7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1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F4A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USER Z</cp:lastModifiedBy>
  <cp:revision>36</cp:revision>
  <cp:lastPrinted>2022-06-30T09:06:00Z</cp:lastPrinted>
  <dcterms:created xsi:type="dcterms:W3CDTF">2018-11-06T08:44:00Z</dcterms:created>
  <dcterms:modified xsi:type="dcterms:W3CDTF">2022-07-04T14:46:00Z</dcterms:modified>
</cp:coreProperties>
</file>